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63C65" w14:textId="77777777" w:rsidR="003768FC" w:rsidRDefault="0086742A">
      <w:pPr>
        <w:pStyle w:val="Bezodstpw"/>
        <w:jc w:val="center"/>
      </w:pPr>
      <w:r>
        <w:rPr>
          <w:b/>
          <w:bCs/>
        </w:rPr>
        <w:t>Regulamin świadczenia usług transportowych door-to-door dla mieszkańców Gminy Strawczyn.</w:t>
      </w:r>
    </w:p>
    <w:p w14:paraId="6CE79161" w14:textId="77777777" w:rsidR="003768FC" w:rsidRDefault="003768FC">
      <w:pPr>
        <w:pStyle w:val="Bezodstpw"/>
        <w:jc w:val="both"/>
        <w:rPr>
          <w:b/>
          <w:bCs/>
        </w:rPr>
      </w:pPr>
    </w:p>
    <w:p w14:paraId="0AC13A45" w14:textId="77777777" w:rsidR="003768FC" w:rsidRDefault="003768FC">
      <w:pPr>
        <w:pStyle w:val="Bezodstpw"/>
        <w:jc w:val="both"/>
        <w:rPr>
          <w:b/>
          <w:bCs/>
        </w:rPr>
      </w:pPr>
    </w:p>
    <w:p w14:paraId="31E50F35" w14:textId="77777777" w:rsidR="003768FC" w:rsidRDefault="0086742A">
      <w:pPr>
        <w:spacing w:line="360" w:lineRule="auto"/>
        <w:jc w:val="both"/>
      </w:pPr>
      <w:r>
        <w:rPr>
          <w:rFonts w:ascii="Times New Roman" w:hAnsi="Times New Roman" w:cs="Calibri"/>
        </w:rPr>
        <w:tab/>
        <w:t xml:space="preserve">Usługa transportowa door-to-door </w:t>
      </w:r>
      <w:r>
        <w:rPr>
          <w:rFonts w:ascii="Times New Roman" w:hAnsi="Times New Roman" w:cs="Calibri"/>
          <w:iCs/>
        </w:rPr>
        <w:t>oznacza</w:t>
      </w:r>
      <w:r>
        <w:rPr>
          <w:rFonts w:ascii="Times New Roman" w:hAnsi="Times New Roman" w:cs="Calibri"/>
          <w:i/>
          <w:iCs/>
        </w:rPr>
        <w:t xml:space="preserve"> </w:t>
      </w:r>
      <w:r>
        <w:rPr>
          <w:rFonts w:ascii="Times New Roman" w:hAnsi="Times New Roman" w:cs="Calibri"/>
        </w:rPr>
        <w:t xml:space="preserve">usługę indywidualnego transportu osoby z potrzebą </w:t>
      </w:r>
      <w:r>
        <w:rPr>
          <w:rFonts w:ascii="Times New Roman" w:hAnsi="Times New Roman" w:cs="Calibri"/>
        </w:rPr>
        <w:tab/>
        <w:t xml:space="preserve">wsparcia w zakresie mobilności, obejmującą pomoc w wydostaniu się z </w:t>
      </w:r>
      <w:r>
        <w:rPr>
          <w:rFonts w:ascii="Times New Roman" w:hAnsi="Times New Roman" w:cs="Calibri"/>
        </w:rPr>
        <w:t>mieszkania</w:t>
      </w:r>
      <w:r>
        <w:rPr>
          <w:rFonts w:ascii="Times New Roman" w:hAnsi="Times New Roman" w:cs="Calibri"/>
        </w:rPr>
        <w:br/>
      </w:r>
      <w:r>
        <w:rPr>
          <w:rFonts w:ascii="Times New Roman" w:hAnsi="Times New Roman" w:cs="Calibri"/>
        </w:rPr>
        <w:tab/>
        <w:t xml:space="preserve"> lub innego miejsca, przejazd i pomoc w dotarciu do miejsca docelowego.</w:t>
      </w:r>
    </w:p>
    <w:p w14:paraId="3B852930" w14:textId="77777777" w:rsidR="003768FC" w:rsidRDefault="003768FC">
      <w:pPr>
        <w:pStyle w:val="Bezodstpw"/>
        <w:spacing w:line="360" w:lineRule="auto"/>
        <w:jc w:val="both"/>
        <w:rPr>
          <w:rFonts w:eastAsia="SimSun" w:cs="Calibri"/>
          <w:lang w:bidi="hi-IN"/>
        </w:rPr>
      </w:pPr>
    </w:p>
    <w:p w14:paraId="7E89F478" w14:textId="77777777" w:rsidR="003768FC" w:rsidRDefault="0086742A">
      <w:pPr>
        <w:pStyle w:val="Bezodstpw"/>
        <w:jc w:val="center"/>
      </w:pPr>
      <w:r>
        <w:rPr>
          <w:rFonts w:eastAsia="SimSun" w:cs="Calibri"/>
          <w:b/>
          <w:bCs/>
          <w:lang w:bidi="hi-IN"/>
        </w:rPr>
        <w:t xml:space="preserve"> </w:t>
      </w:r>
      <w:r>
        <w:rPr>
          <w:b/>
          <w:bCs/>
        </w:rPr>
        <w:t>§1</w:t>
      </w:r>
    </w:p>
    <w:p w14:paraId="0D749E3A" w14:textId="77777777" w:rsidR="003768FC" w:rsidRDefault="003768FC">
      <w:pPr>
        <w:pStyle w:val="Bezodstpw"/>
        <w:jc w:val="both"/>
      </w:pPr>
    </w:p>
    <w:p w14:paraId="4DE6C9A5" w14:textId="77777777" w:rsidR="003768FC" w:rsidRDefault="0086742A">
      <w:pPr>
        <w:pStyle w:val="Bezodstpw"/>
        <w:numPr>
          <w:ilvl w:val="0"/>
          <w:numId w:val="1"/>
        </w:numPr>
        <w:spacing w:line="360" w:lineRule="auto"/>
        <w:jc w:val="both"/>
      </w:pPr>
      <w:r>
        <w:t xml:space="preserve">Usługi transportowe door-to-door będą realizowane dla mieszkańców Gminy Strawczyn </w:t>
      </w:r>
      <w:r>
        <w:rPr>
          <w:rFonts w:eastAsia="SimSun" w:cs="Calibri"/>
          <w:lang w:bidi="hi-IN"/>
        </w:rPr>
        <w:t>na podstawie indywidualnych zgłoszeń użytkowników/użytkowniczek.</w:t>
      </w:r>
    </w:p>
    <w:p w14:paraId="29D2B016" w14:textId="77777777" w:rsidR="003768FC" w:rsidRDefault="0086742A">
      <w:pPr>
        <w:pStyle w:val="Bezodstpw"/>
        <w:numPr>
          <w:ilvl w:val="0"/>
          <w:numId w:val="1"/>
        </w:numPr>
        <w:spacing w:line="360" w:lineRule="auto"/>
        <w:jc w:val="both"/>
      </w:pPr>
      <w:r>
        <w:t>W pierwszej kolejno</w:t>
      </w:r>
      <w:r>
        <w:t>ści usługi transportowe na rzecz osób niepełnosprawnych                            i z ograniczoną mobilnością świadczone będą w celu umożliwienia podejmowania lub kontynuowania przez ww. osoby leczenia, rehabilitacji i pracy.</w:t>
      </w:r>
    </w:p>
    <w:p w14:paraId="12B9FA1C" w14:textId="77777777" w:rsidR="003768FC" w:rsidRDefault="0086742A">
      <w:pPr>
        <w:pStyle w:val="Bezodstpw"/>
        <w:numPr>
          <w:ilvl w:val="0"/>
          <w:numId w:val="1"/>
        </w:numPr>
        <w:spacing w:line="360" w:lineRule="auto"/>
        <w:jc w:val="both"/>
      </w:pPr>
      <w:r>
        <w:t>Realizowana usługa door-to-do</w:t>
      </w:r>
      <w:r>
        <w:t>or świadczona będzie nieodpłatnie.</w:t>
      </w:r>
    </w:p>
    <w:p w14:paraId="03BCCDE8" w14:textId="77777777" w:rsidR="003768FC" w:rsidRDefault="003768FC">
      <w:pPr>
        <w:pStyle w:val="Bezodstpw"/>
        <w:spacing w:line="360" w:lineRule="auto"/>
        <w:jc w:val="both"/>
      </w:pPr>
    </w:p>
    <w:p w14:paraId="7D33E690" w14:textId="77777777" w:rsidR="003768FC" w:rsidRDefault="0086742A">
      <w:pPr>
        <w:pStyle w:val="Bezodstpw"/>
        <w:spacing w:line="360" w:lineRule="auto"/>
        <w:jc w:val="center"/>
      </w:pPr>
      <w:r>
        <w:rPr>
          <w:b/>
          <w:bCs/>
        </w:rPr>
        <w:t xml:space="preserve">     §2</w:t>
      </w:r>
    </w:p>
    <w:p w14:paraId="4B2125BD" w14:textId="77777777" w:rsidR="003768FC" w:rsidRDefault="0086742A">
      <w:pPr>
        <w:pStyle w:val="Bezodstpw"/>
        <w:spacing w:line="360" w:lineRule="auto"/>
        <w:jc w:val="both"/>
      </w:pPr>
      <w:r>
        <w:t>Uprawnionymi do korzystania z usług transportowych są osoby powyżej 18 roku życia zamieszkujące na terenie Gminy Strawczyn:</w:t>
      </w:r>
    </w:p>
    <w:p w14:paraId="51B18E37" w14:textId="77777777" w:rsidR="003768FC" w:rsidRDefault="0086742A">
      <w:pPr>
        <w:pStyle w:val="Bezodstpw"/>
        <w:numPr>
          <w:ilvl w:val="0"/>
          <w:numId w:val="2"/>
        </w:numPr>
        <w:spacing w:line="360" w:lineRule="auto"/>
        <w:jc w:val="both"/>
      </w:pPr>
      <w:r>
        <w:t xml:space="preserve">posiadające ważne orzeczenie o niepełnosprawności </w:t>
      </w:r>
      <w:r>
        <w:rPr>
          <w:rFonts w:eastAsia="SimSun" w:cs="Calibri"/>
          <w:lang w:bidi="hi-IN"/>
        </w:rPr>
        <w:t>lub orzeczenie o stopniu  niepełnospra</w:t>
      </w:r>
      <w:r>
        <w:rPr>
          <w:rFonts w:eastAsia="SimSun" w:cs="Calibri"/>
          <w:lang w:bidi="hi-IN"/>
        </w:rPr>
        <w:t>wności (lub równoważne),</w:t>
      </w:r>
    </w:p>
    <w:p w14:paraId="23A9A38E" w14:textId="77777777" w:rsidR="003768FC" w:rsidRDefault="0086742A">
      <w:pPr>
        <w:pStyle w:val="Bezodstpw"/>
        <w:numPr>
          <w:ilvl w:val="0"/>
          <w:numId w:val="2"/>
        </w:numPr>
        <w:spacing w:line="360" w:lineRule="auto"/>
        <w:jc w:val="both"/>
      </w:pPr>
      <w:r>
        <w:t xml:space="preserve">osoby mające trudności w samodzielnym przemieszczaniu się ze względu na ograniczoną sprawność (m.in. poruszające się na wózkach inwalidzkich, o kulach, niewidome, słabo widzące, starsze i inne), nieposiadające orzeczenia o stopniu </w:t>
      </w:r>
      <w:r>
        <w:t>niepełnosprawności,</w:t>
      </w:r>
    </w:p>
    <w:p w14:paraId="3DF454AE" w14:textId="77777777" w:rsidR="003768FC" w:rsidRDefault="0086742A">
      <w:pPr>
        <w:numPr>
          <w:ilvl w:val="0"/>
          <w:numId w:val="2"/>
        </w:numPr>
        <w:spacing w:before="120" w:after="120" w:line="360" w:lineRule="auto"/>
      </w:pPr>
      <w:r>
        <w:rPr>
          <w:rFonts w:ascii="Times New Roman" w:hAnsi="Times New Roman" w:cs="Times New Roman"/>
        </w:rPr>
        <w:t>pierwszeństwo przy korzystaniu z usług mają osoby na wózkach inwalidzkich.</w:t>
      </w:r>
    </w:p>
    <w:p w14:paraId="616165BC" w14:textId="77777777" w:rsidR="003768FC" w:rsidRDefault="003768FC">
      <w:pPr>
        <w:pStyle w:val="Akapitzlist"/>
        <w:spacing w:before="120" w:after="120" w:line="360" w:lineRule="auto"/>
        <w:rPr>
          <w:rFonts w:ascii="Times New Roman" w:hAnsi="Times New Roman"/>
        </w:rPr>
      </w:pPr>
    </w:p>
    <w:p w14:paraId="7088C4EC" w14:textId="77777777" w:rsidR="003768FC" w:rsidRDefault="0086742A">
      <w:pPr>
        <w:pStyle w:val="Bezodstpw"/>
        <w:spacing w:line="360" w:lineRule="auto"/>
        <w:jc w:val="center"/>
      </w:pPr>
      <w:r>
        <w:rPr>
          <w:b/>
          <w:bCs/>
        </w:rPr>
        <w:t xml:space="preserve"> §3</w:t>
      </w:r>
    </w:p>
    <w:p w14:paraId="49F77397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Usługi świadczone będą na terenie Gminy Strawczyn we wszystkie dni powszednie tygodnia w godzinach 8:00-18:00 ( jednak dzienny czas pracy kadry nie przekroc</w:t>
      </w:r>
      <w:r>
        <w:t>zy 8 godz. dziennie) , z wyłączeniem dni ustawowo wolnych od pracy.</w:t>
      </w:r>
    </w:p>
    <w:p w14:paraId="351A4A63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lastRenderedPageBreak/>
        <w:t xml:space="preserve">W przypadkach szczególnie uzasadnionych usługi będą mogły być świadczone również poza terenem Gminy Strawczyn po uprzednim zgłoszeniu i ustaleniu szczegółów przejazdu                     </w:t>
      </w:r>
      <w:r>
        <w:t xml:space="preserve">   z dyspozytorem w miarę istniejących możliwości organizacyjnych.</w:t>
      </w:r>
    </w:p>
    <w:p w14:paraId="4CA48C55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Usługi transportowe door-to-door nie będą pełniły funkcji transportu medycznego i w związku z tym nie będą świadczone dla osób wymagających przewozu w pozycji leżącej.</w:t>
      </w:r>
    </w:p>
    <w:p w14:paraId="5FA886F2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Usługi przewozowe rea</w:t>
      </w:r>
      <w:r>
        <w:t>lizowane będą na podstawie zgłoszeń u dyspozytora: telefonicznie (rozmowa lub wiadomość sms), e-mail, osobiście w budynku Urzędu Gminy w Strawczynie, za pomocą formularza zgłoszeń umieszczonym na stronie internetowej Gminy Strawczyn na podstawie odpowiedni</w:t>
      </w:r>
      <w:r>
        <w:t>o sformatowanych plików DOC, które umożliwią odczyt osobom niewidomym.</w:t>
      </w:r>
    </w:p>
    <w:p w14:paraId="5F4DEB99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 xml:space="preserve">W zgłoszeniu należy podać:  </w:t>
      </w:r>
    </w:p>
    <w:p w14:paraId="4B5425D2" w14:textId="77777777" w:rsidR="003768FC" w:rsidRDefault="0086742A">
      <w:pPr>
        <w:pStyle w:val="Bezodstpw"/>
        <w:spacing w:line="360" w:lineRule="auto"/>
        <w:jc w:val="both"/>
      </w:pPr>
      <w:r>
        <w:tab/>
        <w:t>- dane osobowe pasażera, adres zamieszkania, numer telefonu, e-mail,</w:t>
      </w:r>
    </w:p>
    <w:p w14:paraId="763BCFF0" w14:textId="77777777" w:rsidR="003768FC" w:rsidRDefault="0086742A">
      <w:pPr>
        <w:pStyle w:val="Bezodstpw"/>
        <w:spacing w:line="360" w:lineRule="auto"/>
        <w:jc w:val="both"/>
      </w:pPr>
      <w:r>
        <w:tab/>
        <w:t>- datę i godzinę wykonania przewozu;</w:t>
      </w:r>
    </w:p>
    <w:p w14:paraId="6FA5248B" w14:textId="77777777" w:rsidR="003768FC" w:rsidRDefault="0086742A">
      <w:pPr>
        <w:pStyle w:val="Bezodstpw"/>
        <w:spacing w:line="360" w:lineRule="auto"/>
        <w:jc w:val="both"/>
      </w:pPr>
      <w:r>
        <w:tab/>
        <w:t>- miejsce podstawienia pojazdu i miejsce docelo</w:t>
      </w:r>
      <w:r>
        <w:t>we,</w:t>
      </w:r>
    </w:p>
    <w:p w14:paraId="2D77DA2A" w14:textId="77777777" w:rsidR="003768FC" w:rsidRDefault="0086742A">
      <w:pPr>
        <w:pStyle w:val="Bezodstpw"/>
        <w:spacing w:line="360" w:lineRule="auto"/>
        <w:jc w:val="both"/>
      </w:pPr>
      <w:r>
        <w:tab/>
        <w:t>- wskazanie czy będzie korzystał z usługi wraz z opiekunem,</w:t>
      </w:r>
    </w:p>
    <w:p w14:paraId="69F945DC" w14:textId="77777777" w:rsidR="003768FC" w:rsidRDefault="0086742A">
      <w:pPr>
        <w:pStyle w:val="Bezodstpw"/>
        <w:spacing w:line="360" w:lineRule="auto"/>
        <w:jc w:val="both"/>
      </w:pPr>
      <w:r>
        <w:tab/>
        <w:t xml:space="preserve">- wskazanie potrzeby wsparcia w zakresie mobilności uzasadniającej skorzystanie z    usług </w:t>
      </w:r>
      <w:r>
        <w:tab/>
        <w:t>transportowych door-to-door,</w:t>
      </w:r>
    </w:p>
    <w:p w14:paraId="1AFA0980" w14:textId="77777777" w:rsidR="003768FC" w:rsidRDefault="0086742A">
      <w:pPr>
        <w:pStyle w:val="Bezodstpw"/>
        <w:spacing w:line="360" w:lineRule="auto"/>
        <w:jc w:val="both"/>
      </w:pPr>
      <w:r>
        <w:tab/>
        <w:t>- posiadanie przez użytkownika/użytkowniczkę zaopatrzenia ortopedycz</w:t>
      </w:r>
      <w:r>
        <w:t xml:space="preserve">nego (wózek, </w:t>
      </w:r>
      <w:r>
        <w:tab/>
        <w:t>balkonik, kule, itp.),</w:t>
      </w:r>
    </w:p>
    <w:p w14:paraId="054B41A7" w14:textId="77777777" w:rsidR="003768FC" w:rsidRDefault="0086742A">
      <w:pPr>
        <w:pStyle w:val="Bezodstpw"/>
        <w:spacing w:line="360" w:lineRule="auto"/>
        <w:jc w:val="both"/>
      </w:pPr>
      <w:r>
        <w:tab/>
        <w:t>- wskazanie czy jest potrzebna pomoc w dotarciu z wyznaczonego miejsca do pojazdu.</w:t>
      </w:r>
    </w:p>
    <w:p w14:paraId="33226874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rPr>
          <w:rFonts w:eastAsia="SimSun" w:cs="Calibri"/>
          <w:lang w:bidi="hi-IN"/>
        </w:rPr>
        <w:t>Dane osobowe osób korzystających z przewozu przechowywane są przez przewoźnika z należytą starannością zgodnie z zapisami Rozporządzeni</w:t>
      </w:r>
      <w:r>
        <w:rPr>
          <w:rFonts w:eastAsia="SimSun" w:cs="Calibri"/>
          <w:lang w:bidi="hi-IN"/>
        </w:rPr>
        <w:t>a 2016/679 tzw. RODO. .</w:t>
      </w:r>
    </w:p>
    <w:p w14:paraId="4A0DFA3D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rPr>
          <w:rFonts w:eastAsia="SimSun" w:cs="Calibri"/>
          <w:lang w:bidi="hi-IN"/>
        </w:rPr>
        <w:t xml:space="preserve">Przed pierwszym skorzystaniem z usługi door-to-door użytkownik/użytkowniczka lub osoba jego/ją reprezentująca składa deklaracje o spełnieniu kryteriów do skorzystania z usługi transportu door-to-door ( wzór deklaracji w </w:t>
      </w:r>
      <w:r>
        <w:rPr>
          <w:rFonts w:eastAsia="SimSun" w:cs="Calibri"/>
          <w:lang w:bidi="hi-IN"/>
        </w:rPr>
        <w:t>załączeniu do regulaminu).</w:t>
      </w:r>
    </w:p>
    <w:p w14:paraId="1545D6AC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Po przyjeździe przewoźnika do miejsca odbioru uczestnika/uczestniczki, pasażer winien okazać dokument uprawniający do korzystania z transportu, dokumentem tożsamości lub jeśli to konieczne orzeczenie o niepełnosprawności</w:t>
      </w:r>
      <w:r>
        <w:rPr>
          <w:rFonts w:eastAsia="SimSun" w:cs="Calibri"/>
          <w:lang w:bidi="hi-IN"/>
        </w:rPr>
        <w:t xml:space="preserve">/stopniu </w:t>
      </w:r>
      <w:r>
        <w:rPr>
          <w:rFonts w:eastAsia="SimSun" w:cs="Calibri"/>
          <w:lang w:bidi="hi-IN"/>
        </w:rPr>
        <w:t>niepełnosprawności lub równoważnego</w:t>
      </w:r>
      <w:r>
        <w:t>.</w:t>
      </w:r>
    </w:p>
    <w:p w14:paraId="3349362A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W każdym przypadku o przyjęciu zgłoszenia decyduje kolejność zgłoszeń.</w:t>
      </w:r>
    </w:p>
    <w:p w14:paraId="1AAFAD25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Pasażer ma prawo zabrać ze sobą jedną osobę towarzyszącą jako opiekuna, jak również psa asystującego.</w:t>
      </w:r>
    </w:p>
    <w:p w14:paraId="60922DA5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lastRenderedPageBreak/>
        <w:t>Jeżeli czas przejazdu nie będzie zagrożony opó</w:t>
      </w:r>
      <w:r>
        <w:t>źnieniem oraz w przypadku, kiedy trasy przewozu kilku użytkowników/użytkowniczek będą przebiegały w bliskich odległościach, koordynator transportu będzie mógł łączyć zgłoszenia.</w:t>
      </w:r>
    </w:p>
    <w:p w14:paraId="62EDFE89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W przypadku braku możliwości zrealizowania usług transportowych door-to-door z</w:t>
      </w:r>
      <w:r>
        <w:t>godnie                z zamówieniem, użytkownik/użytkowniczka na podane dane kontaktowe otrzyma informację o braku możliwości zrealizowania zgłoszenia w ustalonym terminie.</w:t>
      </w:r>
    </w:p>
    <w:p w14:paraId="5F4AC7AD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Czas oczekiwania na potwierdzenie przyjęcia zamówienia nie będzie przekraczał jedne</w:t>
      </w:r>
      <w:r>
        <w:t>go dnia roboczego. Informacja potwierdzająca  przyjęcie zamówienia zostanie przekazana użytkownikowi/użytkowniczce telefonicznie (rozmowa lub wiadomość sms).</w:t>
      </w:r>
    </w:p>
    <w:p w14:paraId="52DB25FE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Realizacja usługi transportowej musi zostać potwierdzona przez dyspozytora przyjmującego zamówieni</w:t>
      </w:r>
      <w:r>
        <w:t>e. Kursy niepotwierdzone przez pracownika nie będą realizowane.</w:t>
      </w:r>
    </w:p>
    <w:p w14:paraId="3C4D5B90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W przypadku rezygnacji z usługi transportowej door-to-door użytkownik/użytkowniczka będzie zobowiązany/z do powiadomienia o tym fakcie koordynatora transportu, w terminie nie późniejszym niż 2</w:t>
      </w:r>
      <w:r>
        <w:t>4 h przed terminem wykonania usługi określonym w zgłoszeniu.</w:t>
      </w:r>
    </w:p>
    <w:p w14:paraId="7EBE786D" w14:textId="77777777" w:rsidR="003768FC" w:rsidRDefault="0086742A">
      <w:pPr>
        <w:pStyle w:val="Bezodstpw"/>
        <w:spacing w:line="360" w:lineRule="auto"/>
        <w:jc w:val="both"/>
      </w:pPr>
      <w:r>
        <w:tab/>
        <w:t xml:space="preserve">W przypadku rezygnacji z przyznanej usługi transportowej w dniu planowanego </w:t>
      </w:r>
      <w:r>
        <w:tab/>
        <w:t>świadczenia usługi, rezygnację należy składać bezzwłocznie.</w:t>
      </w:r>
    </w:p>
    <w:p w14:paraId="6C1EFAFC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>Osoba zamawiająca kurs ma obowiązek oczekiwania na kierow</w:t>
      </w:r>
      <w:r>
        <w:t xml:space="preserve">cę, w miejscu oraz o czasie deklarowanym w zamówieniu. W przypadku, gdy uczestnik/uczestniczka jest nieobecny               lub nie jest gotowy do drogi w czasie uzgodnionym, kierowca o zaistniałym fakcie informuje dyspozytora i w uzgodnieniu z nim, po 10 </w:t>
      </w:r>
      <w:r>
        <w:t>minutach oczekiwania odjeżdża ( ze względu na kursy łączone i ilość zleceń).</w:t>
      </w:r>
    </w:p>
    <w:p w14:paraId="7B8F8C74" w14:textId="77777777" w:rsidR="003768FC" w:rsidRDefault="0086742A">
      <w:pPr>
        <w:pStyle w:val="Bezodstpw"/>
        <w:numPr>
          <w:ilvl w:val="0"/>
          <w:numId w:val="3"/>
        </w:numPr>
        <w:spacing w:line="360" w:lineRule="auto"/>
        <w:jc w:val="both"/>
      </w:pPr>
      <w:r>
        <w:t xml:space="preserve">W przypadku powtarzających się nieuzasadnionych rezygnacji z zamawianych kursów możliwe jest odmówienie wykonania usługi ( przypadki nieobecności, braku gotowości                 </w:t>
      </w:r>
      <w:r>
        <w:t>do drogi i rezygnacji z usługi po przybyciu pojazdu na miejsce wskazane w zamówieniu dwukrotnie w danym miesiącu przewoźnik może odmówić przyjmowania zleceń na okres trzech kolejnych miesięcy).</w:t>
      </w:r>
    </w:p>
    <w:p w14:paraId="4D0C4888" w14:textId="77777777" w:rsidR="003768FC" w:rsidRDefault="003768FC">
      <w:pPr>
        <w:pStyle w:val="Bezodstpw"/>
        <w:spacing w:line="360" w:lineRule="auto"/>
        <w:jc w:val="both"/>
      </w:pPr>
    </w:p>
    <w:p w14:paraId="6B477620" w14:textId="77777777" w:rsidR="003768FC" w:rsidRDefault="0086742A">
      <w:pPr>
        <w:pStyle w:val="Bezodstpw"/>
        <w:spacing w:line="360" w:lineRule="auto"/>
        <w:jc w:val="center"/>
      </w:pPr>
      <w:r>
        <w:rPr>
          <w:b/>
          <w:bCs/>
        </w:rPr>
        <w:t xml:space="preserve"> §4</w:t>
      </w:r>
    </w:p>
    <w:p w14:paraId="2F8B98F8" w14:textId="77777777" w:rsidR="003768FC" w:rsidRDefault="0086742A">
      <w:pPr>
        <w:pStyle w:val="Bezodstpw"/>
        <w:numPr>
          <w:ilvl w:val="0"/>
          <w:numId w:val="4"/>
        </w:numPr>
        <w:spacing w:line="360" w:lineRule="auto"/>
        <w:jc w:val="both"/>
      </w:pPr>
      <w:r>
        <w:t xml:space="preserve">Pasażer ma obowiązek podporządkowania się </w:t>
      </w:r>
      <w:r>
        <w:t>wskazaniom kierowcy w zakresie bezpieczeństwa przewozu.</w:t>
      </w:r>
    </w:p>
    <w:p w14:paraId="197838F0" w14:textId="77777777" w:rsidR="003768FC" w:rsidRDefault="0086742A">
      <w:pPr>
        <w:pStyle w:val="Bezodstpw"/>
        <w:numPr>
          <w:ilvl w:val="0"/>
          <w:numId w:val="4"/>
        </w:numPr>
        <w:spacing w:line="360" w:lineRule="auto"/>
        <w:jc w:val="both"/>
      </w:pPr>
      <w:r>
        <w:t xml:space="preserve">Pasażer odbywający przejazd na wózku inwalidzkim będzie miał obowiązek umożliwienia kierowcy zamocowania wózka na czas podróży oraz  nie może w czasie jazdy zwalniać </w:t>
      </w:r>
      <w:r>
        <w:lastRenderedPageBreak/>
        <w:t>zaczepów (blokad) mocujących wózek</w:t>
      </w:r>
      <w:r>
        <w:t xml:space="preserve"> do podłogi pojazdu, przemieszczać się oraz wykonywać gwałtownych ruchów.  </w:t>
      </w:r>
    </w:p>
    <w:p w14:paraId="342D16AC" w14:textId="77777777" w:rsidR="003768FC" w:rsidRDefault="0086742A">
      <w:pPr>
        <w:pStyle w:val="Bezodstpw"/>
        <w:numPr>
          <w:ilvl w:val="0"/>
          <w:numId w:val="4"/>
        </w:numPr>
        <w:spacing w:line="360" w:lineRule="auto"/>
        <w:jc w:val="both"/>
      </w:pPr>
      <w:r>
        <w:t>W pojeździe obowiązuje zakaz palenia papierosów, picia alkoholu, prowadzenia rozmów przez telefon komórkowy.</w:t>
      </w:r>
    </w:p>
    <w:p w14:paraId="40CB82E6" w14:textId="77777777" w:rsidR="003768FC" w:rsidRDefault="0086742A">
      <w:pPr>
        <w:pStyle w:val="Bezodstpw"/>
        <w:numPr>
          <w:ilvl w:val="0"/>
          <w:numId w:val="4"/>
        </w:numPr>
        <w:spacing w:line="360" w:lineRule="auto"/>
        <w:jc w:val="both"/>
      </w:pPr>
      <w:r>
        <w:t>W celu zapewnienia bezpieczeństwa uczestnikowi/uczestniczce podczas prz</w:t>
      </w:r>
      <w:r>
        <w:t>ejazdu a także przy wsiadaniu i wysiadaniu z pojazdu oraz przemieszczaniu się do miejsca docelowego będzie dostępna pomoc asystenta.</w:t>
      </w:r>
    </w:p>
    <w:p w14:paraId="5A699728" w14:textId="77777777" w:rsidR="003768FC" w:rsidRDefault="0086742A">
      <w:pPr>
        <w:pStyle w:val="Bezodstpw"/>
        <w:numPr>
          <w:ilvl w:val="0"/>
          <w:numId w:val="4"/>
        </w:numPr>
        <w:spacing w:line="360" w:lineRule="auto"/>
        <w:jc w:val="both"/>
      </w:pPr>
      <w:r>
        <w:t>W przypadku, gdy nie można nawiązać  z użytkownikiem/użytkowniczką bezpośredniego kontaktu, użytkownik/użytkowniczka będzie</w:t>
      </w:r>
      <w:r>
        <w:t xml:space="preserve"> zobowiązany/a zapewnić we własnym zakresie dodatkową pomoc pełnoletniego opiekuna w celu zapewnienia bezpieczeństwa przejazdu.</w:t>
      </w:r>
    </w:p>
    <w:p w14:paraId="1FD8BF10" w14:textId="77777777" w:rsidR="003768FC" w:rsidRDefault="0086742A">
      <w:pPr>
        <w:pStyle w:val="Bezodstpw"/>
        <w:numPr>
          <w:ilvl w:val="0"/>
          <w:numId w:val="4"/>
        </w:numPr>
        <w:spacing w:line="360" w:lineRule="auto"/>
        <w:jc w:val="both"/>
      </w:pPr>
      <w:r>
        <w:t>Cel jazdy nie może być zmieniony w trakcie realizacji usługi. O wyborze trasy decyduje kierowca.</w:t>
      </w:r>
    </w:p>
    <w:p w14:paraId="59268102" w14:textId="77777777" w:rsidR="003768FC" w:rsidRDefault="0086742A">
      <w:pPr>
        <w:pStyle w:val="Bezodstpw"/>
        <w:numPr>
          <w:ilvl w:val="0"/>
          <w:numId w:val="4"/>
        </w:numPr>
        <w:spacing w:line="360" w:lineRule="auto"/>
        <w:jc w:val="both"/>
      </w:pPr>
      <w:r>
        <w:t>Użytkownik/użytkowniczka  po za</w:t>
      </w:r>
      <w:r>
        <w:t>kończeniu usługi transportowej door-to-door  będzie miał/a obowiązek wypełnić ankietę satysfakcji udostępnioną przez kierowcę.</w:t>
      </w:r>
    </w:p>
    <w:p w14:paraId="35300C68" w14:textId="77777777" w:rsidR="003768FC" w:rsidRDefault="0086742A">
      <w:pPr>
        <w:pStyle w:val="Bezodstpw"/>
        <w:numPr>
          <w:ilvl w:val="0"/>
          <w:numId w:val="4"/>
        </w:numPr>
        <w:spacing w:line="360" w:lineRule="auto"/>
        <w:jc w:val="both"/>
      </w:pPr>
      <w:r>
        <w:t xml:space="preserve">Pojazd wykorzystywany w ramach usługi transportowej będzie odpowiednio oznakowany: tabliczką oznaczającą „pojazd przeznaczony do </w:t>
      </w:r>
      <w:r>
        <w:t>przewozu osób niepełnosprawnych”, znak informujący o podmiocie i źródle usługi.</w:t>
      </w:r>
    </w:p>
    <w:p w14:paraId="0F58D417" w14:textId="77777777" w:rsidR="003768FC" w:rsidRDefault="003768FC">
      <w:pPr>
        <w:pStyle w:val="Bezodstpw"/>
        <w:spacing w:line="360" w:lineRule="auto"/>
        <w:jc w:val="both"/>
      </w:pPr>
    </w:p>
    <w:p w14:paraId="5DCD35D1" w14:textId="77777777" w:rsidR="003768FC" w:rsidRDefault="0086742A">
      <w:pPr>
        <w:pStyle w:val="Bezodstpw"/>
        <w:spacing w:line="360" w:lineRule="auto"/>
        <w:jc w:val="center"/>
      </w:pPr>
      <w:r>
        <w:rPr>
          <w:b/>
          <w:bCs/>
        </w:rPr>
        <w:t xml:space="preserve"> §5</w:t>
      </w:r>
    </w:p>
    <w:p w14:paraId="24968D5C" w14:textId="77777777" w:rsidR="003768FC" w:rsidRDefault="0086742A">
      <w:pPr>
        <w:spacing w:line="360" w:lineRule="auto"/>
        <w:jc w:val="both"/>
      </w:pPr>
      <w:r>
        <w:rPr>
          <w:rFonts w:ascii="Times New Roman" w:hAnsi="Times New Roman"/>
        </w:rPr>
        <w:t>Potencjalni beneficjenci o programie będą mogli dowiedzieć się:</w:t>
      </w:r>
    </w:p>
    <w:p w14:paraId="3EB9D49E" w14:textId="77777777" w:rsidR="003768FC" w:rsidRDefault="0086742A">
      <w:pPr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/>
        </w:rPr>
        <w:t>portal społecznościowy,</w:t>
      </w:r>
    </w:p>
    <w:p w14:paraId="7A1E9533" w14:textId="77777777" w:rsidR="003768FC" w:rsidRDefault="0086742A">
      <w:pPr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/>
        </w:rPr>
        <w:t>strona internetowa Urzędu Gminy Strawczyn,</w:t>
      </w:r>
    </w:p>
    <w:p w14:paraId="024EC3A3" w14:textId="77777777" w:rsidR="003768FC" w:rsidRDefault="0086742A">
      <w:pPr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/>
        </w:rPr>
        <w:t>prasa lokalna,</w:t>
      </w:r>
    </w:p>
    <w:p w14:paraId="22B3EC4E" w14:textId="77777777" w:rsidR="003768FC" w:rsidRDefault="0086742A">
      <w:pPr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/>
        </w:rPr>
        <w:t xml:space="preserve"> tablice ogłoszeń,</w:t>
      </w:r>
    </w:p>
    <w:p w14:paraId="6B7D26A1" w14:textId="77777777" w:rsidR="003768FC" w:rsidRDefault="0086742A">
      <w:pPr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/>
        </w:rPr>
        <w:t>plakat</w:t>
      </w:r>
      <w:r>
        <w:rPr>
          <w:rFonts w:ascii="Times New Roman" w:hAnsi="Times New Roman"/>
        </w:rPr>
        <w:t>y informacyjne umieszczone w różnych lokalnych instytucjach (Gminny Ośrodek Pomocy społecznej w Strawczynie, Klub Seniora, Ośrodek Zdrowia, Samorządowe Centrum Kultury i Sportu, itp.),</w:t>
      </w:r>
    </w:p>
    <w:p w14:paraId="3B3FEB78" w14:textId="77777777" w:rsidR="003768FC" w:rsidRDefault="0086742A">
      <w:pPr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/>
        </w:rPr>
        <w:t>parafie.</w:t>
      </w:r>
    </w:p>
    <w:p w14:paraId="1E393389" w14:textId="77777777" w:rsidR="003768FC" w:rsidRDefault="003768FC">
      <w:pPr>
        <w:spacing w:line="360" w:lineRule="auto"/>
        <w:jc w:val="both"/>
        <w:rPr>
          <w:rFonts w:ascii="Times New Roman" w:hAnsi="Times New Roman"/>
        </w:rPr>
      </w:pPr>
    </w:p>
    <w:p w14:paraId="137AD98D" w14:textId="77777777" w:rsidR="003768FC" w:rsidRDefault="0086742A">
      <w:pPr>
        <w:spacing w:line="360" w:lineRule="auto"/>
        <w:jc w:val="both"/>
      </w:pPr>
      <w:r>
        <w:rPr>
          <w:rFonts w:ascii="Times New Roman" w:hAnsi="Times New Roman"/>
        </w:rPr>
        <w:lastRenderedPageBreak/>
        <w:t>Informacje dotyczące programu door-to-door oraz sposobu korzy</w:t>
      </w:r>
      <w:r>
        <w:rPr>
          <w:rFonts w:ascii="Times New Roman" w:hAnsi="Times New Roman"/>
        </w:rPr>
        <w:t>stania z usługi będą umieszczane na stronie internetowej na podstawie odpowiednio sformatowanych plików DOC, które umożliwią odczyt osobom niewidomym, kwestie tą reguluje Ustawa z dnia 4 kwietnia 2019 r. o dostępności cyfrowej stron internetowych i aplikac</w:t>
      </w:r>
      <w:r>
        <w:rPr>
          <w:rFonts w:ascii="Times New Roman" w:hAnsi="Times New Roman"/>
        </w:rPr>
        <w:t>ji mobilnych podmiotów publicznych (Dz.U. 2019 poz. 848).</w:t>
      </w:r>
    </w:p>
    <w:p w14:paraId="6AF8B456" w14:textId="77777777" w:rsidR="003768FC" w:rsidRDefault="003768FC">
      <w:pPr>
        <w:pStyle w:val="Bezodstpw"/>
        <w:spacing w:line="360" w:lineRule="auto"/>
        <w:jc w:val="both"/>
        <w:rPr>
          <w:b/>
          <w:bCs/>
        </w:rPr>
      </w:pPr>
    </w:p>
    <w:p w14:paraId="622B3755" w14:textId="77777777" w:rsidR="003768FC" w:rsidRDefault="0086742A">
      <w:pPr>
        <w:pStyle w:val="Bezodstpw"/>
        <w:spacing w:line="360" w:lineRule="auto"/>
        <w:jc w:val="center"/>
      </w:pPr>
      <w:r>
        <w:rPr>
          <w:b/>
          <w:bCs/>
        </w:rPr>
        <w:t xml:space="preserve"> §6</w:t>
      </w:r>
    </w:p>
    <w:p w14:paraId="2EF6ADE4" w14:textId="77777777" w:rsidR="003768FC" w:rsidRDefault="0086742A">
      <w:pPr>
        <w:spacing w:line="360" w:lineRule="auto"/>
        <w:jc w:val="both"/>
      </w:pPr>
      <w:r>
        <w:rPr>
          <w:rFonts w:ascii="Times New Roman" w:hAnsi="Times New Roman"/>
        </w:rPr>
        <w:t>Sposobem oceny stopnia zaspakajania potrzeb i jakości usługi będzie możliwość wyrażenia swojego zdania poprzez:</w:t>
      </w:r>
    </w:p>
    <w:p w14:paraId="4879E0E4" w14:textId="77777777" w:rsidR="003768FC" w:rsidRDefault="0086742A">
      <w:pPr>
        <w:numPr>
          <w:ilvl w:val="0"/>
          <w:numId w:val="6"/>
        </w:numPr>
        <w:spacing w:line="360" w:lineRule="auto"/>
        <w:jc w:val="both"/>
      </w:pPr>
      <w:r>
        <w:rPr>
          <w:rFonts w:ascii="Times New Roman" w:hAnsi="Times New Roman"/>
        </w:rPr>
        <w:t>wypełnienie anonimowej ankiety satysfakcji ,</w:t>
      </w:r>
    </w:p>
    <w:p w14:paraId="06B5553C" w14:textId="77777777" w:rsidR="003768FC" w:rsidRDefault="0086742A">
      <w:pPr>
        <w:numPr>
          <w:ilvl w:val="0"/>
          <w:numId w:val="6"/>
        </w:numPr>
        <w:spacing w:line="360" w:lineRule="auto"/>
        <w:jc w:val="both"/>
      </w:pPr>
      <w:r>
        <w:rPr>
          <w:rFonts w:ascii="Times New Roman" w:hAnsi="Times New Roman"/>
        </w:rPr>
        <w:t xml:space="preserve">formie telefonicznej i </w:t>
      </w:r>
      <w:r>
        <w:rPr>
          <w:rFonts w:ascii="Times New Roman" w:hAnsi="Times New Roman"/>
        </w:rPr>
        <w:t>e-mail,</w:t>
      </w:r>
    </w:p>
    <w:p w14:paraId="7593A06E" w14:textId="77777777" w:rsidR="003768FC" w:rsidRDefault="0086742A">
      <w:pPr>
        <w:numPr>
          <w:ilvl w:val="0"/>
          <w:numId w:val="6"/>
        </w:numPr>
        <w:spacing w:line="360" w:lineRule="auto"/>
        <w:jc w:val="both"/>
      </w:pPr>
      <w:r>
        <w:rPr>
          <w:rFonts w:ascii="Times New Roman" w:hAnsi="Times New Roman"/>
        </w:rPr>
        <w:t>ponadto prowadzony będzie rejestr skarg i zażaleń dostępny u dyspozytora.</w:t>
      </w:r>
    </w:p>
    <w:p w14:paraId="3B7EA0A9" w14:textId="77777777" w:rsidR="003768FC" w:rsidRDefault="0086742A">
      <w:pPr>
        <w:spacing w:line="360" w:lineRule="auto"/>
        <w:jc w:val="both"/>
      </w:pPr>
      <w:r>
        <w:rPr>
          <w:rFonts w:ascii="Times New Roman" w:hAnsi="Times New Roman"/>
        </w:rPr>
        <w:t>Skargi i wnioski mogą być wnoszone w dowolnej formie (pisemnie, telefaksu, poczty elektronicznej, a także ustnie do protokołu). Skargi i wnioski niezawierające imienia i nazw</w:t>
      </w:r>
      <w:r>
        <w:rPr>
          <w:rFonts w:ascii="Times New Roman" w:hAnsi="Times New Roman"/>
        </w:rPr>
        <w:t>iska oraz adresu wnoszącego zostaną pozostawione bez rozpatrzenia. W razie zgłoszenia skargi lub wniosku ustnie, przyjmujący zgłoszenie sporządza protokół, który podpisują wnoszący skargę lub wniosek i przyjmujący zgłoszenie. W protokole zamieszcza się dat</w:t>
      </w:r>
      <w:r>
        <w:rPr>
          <w:rFonts w:ascii="Times New Roman" w:hAnsi="Times New Roman"/>
        </w:rPr>
        <w:t>ę przyjęcia skargi lub wniosku, imię, nazwisko i adres zgłaszającego oraz zwięzły opis treści sprawy. Wszystkie skargi i wnioski</w:t>
      </w:r>
    </w:p>
    <w:p w14:paraId="03E64140" w14:textId="77777777" w:rsidR="003768FC" w:rsidRDefault="0086742A">
      <w:pPr>
        <w:spacing w:line="360" w:lineRule="auto"/>
        <w:jc w:val="both"/>
      </w:pPr>
      <w:r>
        <w:rPr>
          <w:rFonts w:ascii="Times New Roman" w:hAnsi="Times New Roman"/>
        </w:rPr>
        <w:t>wpływające do Urzędu w sprawie usługi door-to-door, w tym także zgłoszone ustnie do protokołu, wniesione pocztą elektroniczną l</w:t>
      </w:r>
      <w:r>
        <w:rPr>
          <w:rFonts w:ascii="Times New Roman" w:hAnsi="Times New Roman"/>
        </w:rPr>
        <w:t>ub faxem, przed podjęciem ich załatwienia, wpisywane będą do Rejestru Skarg i Wniosków, który prowadzony będzie przez dyspozytora.</w:t>
      </w:r>
    </w:p>
    <w:p w14:paraId="3361DD29" w14:textId="77777777" w:rsidR="003768FC" w:rsidRDefault="0086742A">
      <w:pPr>
        <w:spacing w:line="360" w:lineRule="auto"/>
        <w:jc w:val="both"/>
      </w:pPr>
      <w:r>
        <w:rPr>
          <w:rFonts w:ascii="Times New Roman" w:hAnsi="Times New Roman"/>
        </w:rPr>
        <w:t>Każda skarga i wniosek będzie rozpatrywana przez Kierownika GOPS. Interesanci będą przyjmowani w godzinach pracy GOPS.</w:t>
      </w:r>
    </w:p>
    <w:p w14:paraId="4C6E4E7A" w14:textId="77777777" w:rsidR="003768FC" w:rsidRDefault="0086742A">
      <w:pPr>
        <w:spacing w:line="360" w:lineRule="auto"/>
        <w:jc w:val="both"/>
      </w:pPr>
      <w:r>
        <w:rPr>
          <w:rFonts w:ascii="Times New Roman" w:hAnsi="Times New Roman"/>
        </w:rPr>
        <w:t>Zgłoszone skargi i wnioski będą rozpatrywane bez zbędnej zwłoki, nie później jednak niż w ciągu miesiąca od daty wpłynięcia.</w:t>
      </w:r>
    </w:p>
    <w:p w14:paraId="3EC57D54" w14:textId="77777777" w:rsidR="003768FC" w:rsidRDefault="0086742A">
      <w:pPr>
        <w:pStyle w:val="Bezodstpw"/>
        <w:spacing w:line="360" w:lineRule="auto"/>
        <w:jc w:val="center"/>
      </w:pPr>
      <w:r>
        <w:rPr>
          <w:b/>
          <w:bCs/>
        </w:rPr>
        <w:t xml:space="preserve"> §7</w:t>
      </w:r>
    </w:p>
    <w:p w14:paraId="3965E5A5" w14:textId="77777777" w:rsidR="003768FC" w:rsidRDefault="0086742A">
      <w:pPr>
        <w:pStyle w:val="Bezodstpw"/>
        <w:spacing w:line="360" w:lineRule="auto"/>
        <w:jc w:val="both"/>
      </w:pPr>
      <w:r>
        <w:t>Monitoring i kontrola jakości usług odbywać się będzie na podstawie:</w:t>
      </w:r>
    </w:p>
    <w:p w14:paraId="1527B486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>liczby użytkowników/użytkowniczek usług transportowych doo</w:t>
      </w:r>
      <w:r>
        <w:t>r-to-door miesięcznie /rocznie,</w:t>
      </w:r>
    </w:p>
    <w:p w14:paraId="2F453A65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>liczba zrealizowanych kursów miesięcznie/rocznie,</w:t>
      </w:r>
    </w:p>
    <w:p w14:paraId="0DDDF3A2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lastRenderedPageBreak/>
        <w:t>czasu przejazdu,</w:t>
      </w:r>
    </w:p>
    <w:p w14:paraId="16D85782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>czasu oczekiwania na  użytkownika/użytkowniczkę,</w:t>
      </w:r>
    </w:p>
    <w:p w14:paraId="04A1DEE9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>czasu postoju bez realizacji usługi,</w:t>
      </w:r>
    </w:p>
    <w:p w14:paraId="50F14B76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>częstotliwość kursów w poszczególnych dniach (z uwzględnieniem najbardz</w:t>
      </w:r>
      <w:r>
        <w:t>iej popularnych godzin),</w:t>
      </w:r>
    </w:p>
    <w:p w14:paraId="53E8DE42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>liczby i powodów odmów wykonania usług transportowych door-to-door,</w:t>
      </w:r>
    </w:p>
    <w:p w14:paraId="27A37580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 xml:space="preserve">liczby </w:t>
      </w:r>
      <w:proofErr w:type="spellStart"/>
      <w:r>
        <w:t>odwołań</w:t>
      </w:r>
      <w:proofErr w:type="spellEnd"/>
      <w:r>
        <w:t>/rezygnacji z usługi,</w:t>
      </w:r>
    </w:p>
    <w:p w14:paraId="44DF7C14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>określenia celu podróży,</w:t>
      </w:r>
    </w:p>
    <w:p w14:paraId="4CA7D72B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>określenia najbardziej popularnych miejsc docelowych,</w:t>
      </w:r>
    </w:p>
    <w:p w14:paraId="5DF66689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 xml:space="preserve">analizy danych zebranych w ramach systemu skarg </w:t>
      </w:r>
      <w:r>
        <w:t>i wniosków,</w:t>
      </w:r>
    </w:p>
    <w:p w14:paraId="50C86E69" w14:textId="77777777" w:rsidR="003768FC" w:rsidRDefault="0086742A">
      <w:pPr>
        <w:pStyle w:val="Bezodstpw"/>
        <w:numPr>
          <w:ilvl w:val="0"/>
          <w:numId w:val="7"/>
        </w:numPr>
        <w:spacing w:line="360" w:lineRule="auto"/>
        <w:jc w:val="both"/>
      </w:pPr>
      <w:r>
        <w:t>analiza danych zebranych w ramach obowiązkowej ankiety satysfakcji.</w:t>
      </w:r>
    </w:p>
    <w:p w14:paraId="3440876A" w14:textId="77777777" w:rsidR="003768FC" w:rsidRDefault="0086742A">
      <w:pPr>
        <w:pStyle w:val="Bezodstpw"/>
        <w:spacing w:line="360" w:lineRule="auto"/>
        <w:jc w:val="both"/>
      </w:pPr>
      <w:r>
        <w:t>Dane te analizowane będą na bieżąco oraz zbiorczo raz na kwartał, z analizy zostaną sformułowane wnioski w zakresie poprawy dostępności i jakości usług oraz ewentualne działani</w:t>
      </w:r>
      <w:r>
        <w:t>a naprawcze.</w:t>
      </w:r>
    </w:p>
    <w:p w14:paraId="2A97BC1C" w14:textId="77777777" w:rsidR="003768FC" w:rsidRDefault="003768FC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1A184668" w14:textId="77777777" w:rsidR="003768FC" w:rsidRDefault="0086742A">
      <w:pPr>
        <w:spacing w:line="360" w:lineRule="auto"/>
        <w:jc w:val="center"/>
      </w:pPr>
      <w:r>
        <w:rPr>
          <w:rFonts w:ascii="Times New Roman" w:hAnsi="Times New Roman"/>
          <w:b/>
          <w:bCs/>
        </w:rPr>
        <w:t>Postanowienia końcowe</w:t>
      </w:r>
    </w:p>
    <w:p w14:paraId="3051BB28" w14:textId="77777777" w:rsidR="003768FC" w:rsidRDefault="003768FC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4A85A9EC" w14:textId="77777777" w:rsidR="003768FC" w:rsidRDefault="0086742A">
      <w:pPr>
        <w:numPr>
          <w:ilvl w:val="1"/>
          <w:numId w:val="7"/>
        </w:numPr>
        <w:spacing w:line="360" w:lineRule="auto"/>
        <w:jc w:val="both"/>
      </w:pPr>
      <w:r>
        <w:rPr>
          <w:rFonts w:ascii="Times New Roman" w:hAnsi="Times New Roman"/>
        </w:rPr>
        <w:t xml:space="preserve">Niniejszy regulamin wywiesza się w widocznym miejscu w siedzibie Gminnego Ośrodka Pomocy Społecznej w Strawczynie i Urzędzie Gminy w Strawczynie,  stronie internetowej oraz w pojeździe przeznaczonym do </w:t>
      </w:r>
      <w:r>
        <w:rPr>
          <w:rFonts w:ascii="Times New Roman" w:hAnsi="Times New Roman"/>
        </w:rPr>
        <w:t>świadczenia usług transportowych door-to-door.</w:t>
      </w:r>
    </w:p>
    <w:p w14:paraId="04D4AC03" w14:textId="77777777" w:rsidR="003768FC" w:rsidRDefault="0086742A">
      <w:pPr>
        <w:numPr>
          <w:ilvl w:val="1"/>
          <w:numId w:val="7"/>
        </w:numPr>
        <w:spacing w:line="360" w:lineRule="auto"/>
        <w:jc w:val="both"/>
      </w:pPr>
      <w:r>
        <w:rPr>
          <w:rFonts w:ascii="Times New Roman" w:hAnsi="Times New Roman"/>
        </w:rPr>
        <w:t xml:space="preserve">Możliwość odwołania zgody na przetwarzanie danych osobowych jest możliwe po przesłaniu oświadczenia o wycofaniu zgody stanowiącego załącznik nr 4 do Regulaminu, pod adres mailowy </w:t>
      </w:r>
      <w:hyperlink r:id="rId8">
        <w:r>
          <w:rPr>
            <w:rStyle w:val="Hipercze"/>
            <w:rFonts w:ascii="Times New Roman" w:hAnsi="Times New Roman"/>
          </w:rPr>
          <w:t>inspektor@cbi24.pl</w:t>
        </w:r>
      </w:hyperlink>
      <w:r>
        <w:rPr>
          <w:rFonts w:ascii="Times New Roman" w:hAnsi="Times New Roman"/>
        </w:rPr>
        <w:t>, pisemnie na adres Administratora Danych lub osobiście w siedzibie Administratora.</w:t>
      </w:r>
    </w:p>
    <w:p w14:paraId="6DD7AA6E" w14:textId="77777777" w:rsidR="003768FC" w:rsidRDefault="003768FC">
      <w:pPr>
        <w:spacing w:line="360" w:lineRule="auto"/>
        <w:jc w:val="both"/>
        <w:rPr>
          <w:rFonts w:ascii="Times New Roman" w:hAnsi="Times New Roman"/>
        </w:rPr>
      </w:pPr>
    </w:p>
    <w:p w14:paraId="05B238C6" w14:textId="77777777" w:rsidR="003768FC" w:rsidRDefault="003768FC">
      <w:pPr>
        <w:spacing w:line="360" w:lineRule="auto"/>
        <w:jc w:val="both"/>
        <w:rPr>
          <w:rFonts w:ascii="Times New Roman" w:hAnsi="Times New Roman"/>
        </w:rPr>
      </w:pPr>
    </w:p>
    <w:p w14:paraId="2138AC51" w14:textId="77777777" w:rsidR="003768FC" w:rsidRDefault="003768FC">
      <w:pPr>
        <w:spacing w:line="360" w:lineRule="auto"/>
        <w:jc w:val="both"/>
        <w:rPr>
          <w:rFonts w:ascii="Times New Roman" w:hAnsi="Times New Roman"/>
        </w:rPr>
      </w:pPr>
    </w:p>
    <w:p w14:paraId="16377599" w14:textId="77777777" w:rsidR="003768FC" w:rsidRDefault="003768FC">
      <w:pPr>
        <w:spacing w:line="360" w:lineRule="auto"/>
        <w:jc w:val="both"/>
        <w:rPr>
          <w:rFonts w:ascii="Times New Roman" w:hAnsi="Times New Roman"/>
        </w:rPr>
      </w:pPr>
    </w:p>
    <w:p w14:paraId="68A71DB6" w14:textId="77777777" w:rsidR="003768FC" w:rsidRDefault="0086742A">
      <w:pPr>
        <w:pStyle w:val="Tretekstu"/>
        <w:spacing w:line="360" w:lineRule="auto"/>
        <w:jc w:val="both"/>
      </w:pPr>
      <w:r>
        <w:rPr>
          <w:rFonts w:ascii="Times New Roman" w:hAnsi="Times New Roman"/>
          <w:sz w:val="24"/>
          <w:szCs w:val="24"/>
        </w:rPr>
        <w:t>Załączniki:</w:t>
      </w:r>
    </w:p>
    <w:p w14:paraId="6E2BB29F" w14:textId="77777777" w:rsidR="003768FC" w:rsidRDefault="0086742A">
      <w:pPr>
        <w:pStyle w:val="Tretekstu"/>
        <w:ind w:left="720" w:hanging="360"/>
        <w:jc w:val="both"/>
      </w:pPr>
      <w:r>
        <w:rPr>
          <w:rFonts w:ascii="Times New Roman" w:hAnsi="Times New Roman"/>
          <w:sz w:val="24"/>
          <w:szCs w:val="24"/>
        </w:rPr>
        <w:lastRenderedPageBreak/>
        <w:t>1.Formularz deklaracji korzystania z usług transportu door-to-door dla mieszkańców Gminy Strawczyn  mających trudności w po</w:t>
      </w:r>
      <w:r>
        <w:rPr>
          <w:rFonts w:ascii="Times New Roman" w:hAnsi="Times New Roman"/>
          <w:sz w:val="24"/>
          <w:szCs w:val="24"/>
        </w:rPr>
        <w:t>ruszaniu się.</w:t>
      </w:r>
    </w:p>
    <w:p w14:paraId="1D705FFF" w14:textId="77777777" w:rsidR="003768FC" w:rsidRDefault="0086742A">
      <w:pPr>
        <w:pStyle w:val="Tretekstu"/>
        <w:ind w:left="720" w:hanging="360"/>
        <w:jc w:val="both"/>
      </w:pPr>
      <w:r>
        <w:rPr>
          <w:rFonts w:ascii="Times New Roman" w:hAnsi="Times New Roman"/>
          <w:sz w:val="24"/>
          <w:szCs w:val="24"/>
        </w:rPr>
        <w:t>2.Zaświadczenie lekarskie wydane przez lekarza specjalistę - do deklaracji korzystania z usług transportu door-to-door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mieszkańców Gminy Strawczyn  mających trudności w poruszaniu się.</w:t>
      </w:r>
    </w:p>
    <w:p w14:paraId="7B1F7234" w14:textId="77777777" w:rsidR="003768FC" w:rsidRDefault="0086742A">
      <w:pPr>
        <w:pStyle w:val="Tretekstu"/>
        <w:ind w:left="720" w:hanging="360"/>
        <w:jc w:val="both"/>
      </w:pPr>
      <w:r>
        <w:rPr>
          <w:rFonts w:ascii="Times New Roman" w:hAnsi="Times New Roman"/>
          <w:sz w:val="24"/>
          <w:szCs w:val="24"/>
        </w:rPr>
        <w:t>3. Formularz zgłoszeniowy.</w:t>
      </w:r>
    </w:p>
    <w:p w14:paraId="006D3A6B" w14:textId="77777777" w:rsidR="003768FC" w:rsidRDefault="0086742A">
      <w:pPr>
        <w:pStyle w:val="Tretekstu"/>
        <w:ind w:left="720" w:hanging="360"/>
        <w:jc w:val="both"/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Oświadczenie o wycofaniu </w:t>
      </w:r>
      <w:r>
        <w:rPr>
          <w:rFonts w:ascii="Times New Roman" w:hAnsi="Times New Roman" w:cs="Times New Roman"/>
          <w:sz w:val="24"/>
          <w:szCs w:val="24"/>
        </w:rPr>
        <w:t>zgody na przetwarzanie danych osobowych.</w:t>
      </w:r>
    </w:p>
    <w:p w14:paraId="7966C25B" w14:textId="77777777" w:rsidR="003768FC" w:rsidRDefault="0086742A">
      <w:pPr>
        <w:pStyle w:val="Tretekstu"/>
        <w:ind w:left="720"/>
        <w:jc w:val="both"/>
      </w:pPr>
      <w:r>
        <w:rPr>
          <w:rFonts w:ascii="Times New Roman" w:hAnsi="Times New Roman"/>
          <w:sz w:val="24"/>
          <w:szCs w:val="24"/>
        </w:rPr>
        <w:t> </w:t>
      </w:r>
    </w:p>
    <w:p w14:paraId="763B12B2" w14:textId="77777777" w:rsidR="003768FC" w:rsidRDefault="003768FC">
      <w:pPr>
        <w:spacing w:line="360" w:lineRule="auto"/>
        <w:jc w:val="both"/>
        <w:rPr>
          <w:rFonts w:ascii="Times New Roman" w:hAnsi="Times New Roman"/>
        </w:rPr>
      </w:pPr>
    </w:p>
    <w:p w14:paraId="534922C9" w14:textId="77777777" w:rsidR="003768FC" w:rsidRDefault="003768FC">
      <w:pPr>
        <w:spacing w:line="360" w:lineRule="auto"/>
        <w:jc w:val="both"/>
      </w:pPr>
    </w:p>
    <w:sectPr w:rsidR="003768FC">
      <w:headerReference w:type="default" r:id="rId9"/>
      <w:footerReference w:type="default" r:id="rId10"/>
      <w:pgSz w:w="11906" w:h="16838"/>
      <w:pgMar w:top="1023" w:right="1417" w:bottom="1417" w:left="1417" w:header="142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3D89A" w14:textId="77777777" w:rsidR="0086742A" w:rsidRDefault="0086742A">
      <w:pPr>
        <w:spacing w:after="0" w:line="240" w:lineRule="auto"/>
      </w:pPr>
      <w:r>
        <w:separator/>
      </w:r>
    </w:p>
  </w:endnote>
  <w:endnote w:type="continuationSeparator" w:id="0">
    <w:p w14:paraId="7B1FD886" w14:textId="77777777" w:rsidR="0086742A" w:rsidRDefault="00867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631F1" w14:textId="77777777" w:rsidR="003768FC" w:rsidRDefault="0086742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8" behindDoc="1" locked="0" layoutInCell="1" allowOverlap="1" wp14:anchorId="2D229F71" wp14:editId="244B8BAB">
              <wp:simplePos x="0" y="0"/>
              <wp:positionH relativeFrom="column">
                <wp:posOffset>-3316605</wp:posOffset>
              </wp:positionH>
              <wp:positionV relativeFrom="page">
                <wp:posOffset>9940925</wp:posOffset>
              </wp:positionV>
              <wp:extent cx="763270" cy="661670"/>
              <wp:effectExtent l="0" t="0" r="0" b="6350"/>
              <wp:wrapNone/>
              <wp:docPr id="2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660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3F82673" w14:textId="77777777" w:rsidR="003768FC" w:rsidRDefault="0086742A">
                          <w:pPr>
                            <w:pStyle w:val="Zawartoramki"/>
                            <w:jc w:val="center"/>
                            <w:rPr>
                              <w:color w:val="000000"/>
                            </w:rPr>
                          </w:pPr>
                          <w:sdt>
                            <w:sdtPr>
                              <w:id w:val="332417781"/>
                            </w:sdtPr>
                            <w:sdtEndPr/>
                            <w:sdtContent>
                              <w:r>
                                <w:rPr>
                                  <w:color w:val="000000"/>
                                </w:rPr>
                                <w:fldChar w:fldCharType="begin"/>
                              </w:r>
                              <w:r>
                                <w:instrText>PAGE</w:instrText>
                              </w:r>
                              <w:r>
                                <w:fldChar w:fldCharType="separate"/>
                              </w:r>
                              <w:r>
                                <w:t>7</w:t>
                              </w:r>
                              <w: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rostokąt 9" fillcolor="white" stroked="f" style="position:absolute;margin-left:-261.15pt;margin-top:782.75pt;width:60pt;height:52pt;mso-position-vertical-relative:page" wp14:anchorId="18336257">
              <w10:wrap type="squar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0" w:after="160"/>
                      <w:jc w:val="center"/>
                      <w:rPr>
                        <w:color w:val="000000"/>
                      </w:rPr>
                    </w:pPr>
                    <w:sdt>
                      <w:sdtPr>
                        <w:id w:val="821623636"/>
                      </w:sdtPr>
                      <w:sdtContent>
                        <w:r>
                          <w:rPr>
                            <w:color w:val="000000"/>
                          </w:rPr>
                          <w:fldChar w:fldCharType="begin"/>
                        </w:r>
                        <w:r>
                          <w:instrText> PAGE </w:instrText>
                        </w:r>
                        <w:r>
                          <w:fldChar w:fldCharType="separate"/>
                        </w:r>
                        <w:r>
                          <w:t>7</w:t>
                        </w:r>
                        <w:r>
                          <w:fldChar w:fldCharType="end"/>
                        </w:r>
                      </w:sdtContent>
                    </w:sdt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0139DBE4" wp14:editId="23B57938">
          <wp:extent cx="1600200" cy="845185"/>
          <wp:effectExtent l="0" t="0" r="0" b="0"/>
          <wp:docPr id="4" name="Obraz 47" descr="logo Państwowego Funduszu Rehabilitacji Osób Niepełnospraw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7" descr="logo Państwowego Funduszu Rehabilitacji Osób Niepełnosprawnych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45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t xml:space="preserve"> </w:t>
    </w:r>
  </w:p>
  <w:p w14:paraId="1706C9CA" w14:textId="77777777" w:rsidR="003768FC" w:rsidRDefault="003768FC">
    <w:pPr>
      <w:pStyle w:val="Stopka"/>
    </w:pPr>
  </w:p>
  <w:p w14:paraId="7A77F8AF" w14:textId="77777777" w:rsidR="003768FC" w:rsidRDefault="003768FC">
    <w:pPr>
      <w:pStyle w:val="Stopka"/>
    </w:pPr>
  </w:p>
  <w:p w14:paraId="678C5B84" w14:textId="77777777" w:rsidR="003768FC" w:rsidRDefault="003768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66C7F" w14:textId="77777777" w:rsidR="0086742A" w:rsidRDefault="0086742A">
      <w:pPr>
        <w:spacing w:after="0" w:line="240" w:lineRule="auto"/>
      </w:pPr>
      <w:r>
        <w:separator/>
      </w:r>
    </w:p>
  </w:footnote>
  <w:footnote w:type="continuationSeparator" w:id="0">
    <w:p w14:paraId="11AB82C1" w14:textId="77777777" w:rsidR="0086742A" w:rsidRDefault="00867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EC576" w14:textId="77777777" w:rsidR="003768FC" w:rsidRDefault="0086742A">
    <w:pPr>
      <w:pStyle w:val="Gwka"/>
      <w:jc w:val="center"/>
    </w:pPr>
    <w:r>
      <w:rPr>
        <w:noProof/>
      </w:rPr>
      <w:drawing>
        <wp:inline distT="0" distB="0" distL="0" distR="0" wp14:anchorId="51DA70BD" wp14:editId="4423D156">
          <wp:extent cx="5463540" cy="1068070"/>
          <wp:effectExtent l="0" t="0" r="0" b="0"/>
          <wp:docPr id="1" name="Obraz 46" descr="logotypy funduszy europejskich&#10;&#10;logo Funduszu z napisem Fundusze Europejskie- Wiedza Edukacja Rozwój, Flaga UE - napis Unia Europejska,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6" descr="logotypy funduszy europejskich&#10;&#10;logo Funduszu z napisem Fundusze Europejskie- Wiedza Edukacja Rozwój, Flaga UE - napis Unia Europejska, Europejski Fundusz Społeczn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1068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AA24B8" w14:textId="77777777" w:rsidR="003768FC" w:rsidRDefault="0086742A">
    <w:pPr>
      <w:pStyle w:val="Gwka"/>
      <w:pBdr>
        <w:bottom w:val="single" w:sz="6" w:space="1" w:color="00000A"/>
      </w:pBdr>
      <w:jc w:val="center"/>
      <w:rPr>
        <w:i/>
      </w:rPr>
    </w:pPr>
    <w:bookmarkStart w:id="0" w:name="_Hlk31112767"/>
    <w:bookmarkEnd w:id="0"/>
    <w:r>
      <w:rPr>
        <w:i/>
      </w:rPr>
      <w:t>Usługi indywidualnego transportu door-to-door oraz poprawa dostępności architektonicznej wielorodzinnych budynków mieszkalnych</w:t>
    </w:r>
  </w:p>
  <w:p w14:paraId="6E4F936A" w14:textId="77777777" w:rsidR="003768FC" w:rsidRDefault="003768FC">
    <w:pPr>
      <w:pStyle w:val="Gw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C26A1"/>
    <w:multiLevelType w:val="multilevel"/>
    <w:tmpl w:val="6534E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2D35038"/>
    <w:multiLevelType w:val="multilevel"/>
    <w:tmpl w:val="88DE56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6E32E89"/>
    <w:multiLevelType w:val="multilevel"/>
    <w:tmpl w:val="19A2C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5397738"/>
    <w:multiLevelType w:val="multilevel"/>
    <w:tmpl w:val="CB923B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3607A15"/>
    <w:multiLevelType w:val="multilevel"/>
    <w:tmpl w:val="AF3E54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CA33C9"/>
    <w:multiLevelType w:val="multilevel"/>
    <w:tmpl w:val="A79A5AD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A5D7B9A"/>
    <w:multiLevelType w:val="multilevel"/>
    <w:tmpl w:val="15C2F7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7473395D"/>
    <w:multiLevelType w:val="multilevel"/>
    <w:tmpl w:val="C8422D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8FC"/>
    <w:rsid w:val="003768FC"/>
    <w:rsid w:val="0086742A"/>
    <w:rsid w:val="00D9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8366"/>
  <w15:docId w15:val="{21495392-5A27-4A42-AFE7-760DFF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EDB"/>
    <w:pPr>
      <w:spacing w:after="160"/>
    </w:pPr>
    <w:rPr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Nagwek"/>
    <w:link w:val="Nagwek2Znak"/>
    <w:uiPriority w:val="9"/>
    <w:unhideWhenUsed/>
    <w:qFormat/>
    <w:rsid w:val="001A5C1A"/>
    <w:pPr>
      <w:widowControl w:val="0"/>
      <w:spacing w:before="0" w:after="160"/>
      <w:ind w:left="426"/>
      <w:outlineLvl w:val="1"/>
    </w:pPr>
    <w:rPr>
      <w:rFonts w:ascii="Calibri" w:eastAsia="Calibri" w:hAnsi="Calibri" w:cstheme="minorHAnsi"/>
      <w:b/>
      <w:sz w:val="22"/>
      <w:szCs w:val="22"/>
    </w:rPr>
  </w:style>
  <w:style w:type="paragraph" w:styleId="Nagwek3">
    <w:name w:val="heading 3"/>
    <w:basedOn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037601"/>
    <w:rPr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37601"/>
  </w:style>
  <w:style w:type="character" w:customStyle="1" w:styleId="StopkaZnak">
    <w:name w:val="Stopka Znak"/>
    <w:basedOn w:val="Domylnaczcionkaakapitu"/>
    <w:link w:val="Stopka"/>
    <w:uiPriority w:val="99"/>
    <w:qFormat/>
    <w:rsid w:val="00037601"/>
  </w:style>
  <w:style w:type="character" w:customStyle="1" w:styleId="Nagwek2Znak">
    <w:name w:val="Nagłówek 2 Znak"/>
    <w:basedOn w:val="Domylnaczcionkaakapitu"/>
    <w:link w:val="Nagwek2"/>
    <w:uiPriority w:val="9"/>
    <w:qFormat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54CB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54CB8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03B2E"/>
    <w:rPr>
      <w:b/>
      <w:sz w:val="24"/>
      <w:szCs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styleId="Hipercze">
    <w:name w:val="Hyperlink"/>
    <w:basedOn w:val="Domylnaczcionkaakapitu"/>
    <w:qFormat/>
    <w:rPr>
      <w:color w:val="0563C1"/>
      <w:u w:val="single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pPr>
      <w:suppressAutoHyphens/>
      <w:spacing w:after="200"/>
      <w:ind w:left="720"/>
    </w:pPr>
  </w:style>
  <w:style w:type="paragraph" w:customStyle="1" w:styleId="Gwka">
    <w:name w:val="Główka"/>
    <w:basedOn w:val="Normalny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54CB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7467C"/>
    <w:rPr>
      <w:b/>
      <w:bCs/>
    </w:rPr>
  </w:style>
  <w:style w:type="paragraph" w:customStyle="1" w:styleId="Zawartoramki">
    <w:name w:val="Zawartość ramki"/>
    <w:basedOn w:val="Normalny"/>
    <w:qFormat/>
  </w:style>
  <w:style w:type="paragraph" w:styleId="Bezodstpw">
    <w:name w:val="No Spacing"/>
    <w:qFormat/>
    <w:pPr>
      <w:suppressAutoHyphens/>
    </w:pPr>
    <w:rPr>
      <w:rFonts w:ascii="Times New Roman" w:eastAsia="Times New Roman" w:hAnsi="Times New Roman" w:cs="Times New Roman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FDD5C-A429-4277-BE64-29B4B077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1605</Words>
  <Characters>9636</Characters>
  <Application>Microsoft Office Word</Application>
  <DocSecurity>0</DocSecurity>
  <Lines>80</Lines>
  <Paragraphs>22</Paragraphs>
  <ScaleCrop>false</ScaleCrop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PFRON</dc:creator>
  <dc:description/>
  <cp:lastModifiedBy>Joanna Ślęzak</cp:lastModifiedBy>
  <cp:revision>17</cp:revision>
  <dcterms:created xsi:type="dcterms:W3CDTF">2020-04-06T08:29:00Z</dcterms:created>
  <dcterms:modified xsi:type="dcterms:W3CDTF">2021-03-29T09:28:00Z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